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5597" w:rsidRDefault="0062559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Official Ballot Drop Box Locations Republican Primary 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lection June 25, 2024 </w:t>
      </w:r>
    </w:p>
    <w:p w:rsidR="00625597" w:rsidRDefault="0062559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OFFICIAL BALLOT DROP BOX LOCATIONS </w:t>
      </w:r>
    </w:p>
    <w:p w:rsidR="00625597" w:rsidRDefault="0062559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REPUBLICAN PRIMARY ELECTION JUNE 25, 2024 </w:t>
      </w:r>
    </w:p>
    <w:p w:rsidR="00625597" w:rsidRDefault="0062559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Please be advised that in compliance with UCA 20A-5-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403.5, the 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Official Ballot Drop Boxes will be open 24 hours a day. No ballots will be accepted after 8pm on June 25, 2024. </w:t>
      </w:r>
    </w:p>
    <w:p w:rsidR="007A4C52" w:rsidRDefault="0062559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More information c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an be accessed on the 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Webs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ite https://</w:t>
      </w:r>
      <w:r w:rsidRPr="00625597">
        <w:t xml:space="preserve"> </w:t>
      </w:r>
      <w:hyperlink r:id="rId4" w:history="1">
        <w:r w:rsidRPr="00B31EAA">
          <w:rPr>
            <w:rStyle w:val="Hyperlink"/>
            <w:rFonts w:ascii="Georgia" w:hAnsi="Georgia"/>
            <w:sz w:val="27"/>
            <w:szCs w:val="27"/>
            <w:shd w:val="clear" w:color="auto" w:fill="FFFFFF"/>
          </w:rPr>
          <w:t>https://kane.utah.gov/gov/dept/clerk-auditor/</w:t>
        </w:r>
      </w:hyperlink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or on the Statewide Electronic Voter Information Website https://vote.uta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h.gov/ or contact the Kane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County E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>lections department at (435) 644-2458</w:t>
      </w:r>
      <w:r>
        <w:rPr>
          <w:rFonts w:ascii="Georgia" w:hAnsi="Georgia"/>
          <w:color w:val="303030"/>
          <w:sz w:val="27"/>
          <w:szCs w:val="27"/>
          <w:shd w:val="clear" w:color="auto" w:fill="FFFFFF"/>
        </w:rPr>
        <w:t xml:space="preserve"> </w:t>
      </w:r>
    </w:p>
    <w:p w:rsid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25597">
        <w:rPr>
          <w:rFonts w:ascii="Times New Roman" w:eastAsia="Times New Roman" w:hAnsi="Times New Roman" w:cs="Times New Roman"/>
          <w:b/>
          <w:color w:val="FF0000"/>
          <w:sz w:val="32"/>
          <w:szCs w:val="32"/>
          <w:u w:val="single"/>
        </w:rPr>
        <w:t>Ballot Drop Box Locations</w:t>
      </w: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 xml:space="preserve">: </w:t>
      </w: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>76 N Main St in Kanab</w:t>
      </w: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>11 1</w:t>
      </w:r>
      <w:r w:rsidRPr="00625597">
        <w:rPr>
          <w:rFonts w:ascii="Times New Roman" w:eastAsia="Times New Roman" w:hAnsi="Times New Roman" w:cs="Times New Roman"/>
          <w:b/>
          <w:sz w:val="32"/>
          <w:szCs w:val="32"/>
          <w:vertAlign w:val="superscript"/>
        </w:rPr>
        <w:t>st</w:t>
      </w: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 xml:space="preserve"> W ST in Alton</w:t>
      </w: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>60 Aaron Burr in Big Water</w:t>
      </w: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 xml:space="preserve">90 E Center St in Glendale </w:t>
      </w: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 xml:space="preserve">425 E State St in Orderville </w:t>
      </w: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 xml:space="preserve">Ballot Drop Box’s will be available beginning </w:t>
      </w:r>
      <w:r w:rsidRPr="00625597">
        <w:rPr>
          <w:rFonts w:ascii="Times New Roman" w:eastAsia="Times New Roman" w:hAnsi="Times New Roman" w:cs="Times New Roman"/>
          <w:b/>
          <w:sz w:val="32"/>
          <w:szCs w:val="32"/>
          <w:highlight w:val="yellow"/>
        </w:rPr>
        <w:t>June 04, 2024</w:t>
      </w:r>
      <w:r w:rsidRPr="00625597">
        <w:rPr>
          <w:rFonts w:ascii="Times New Roman" w:eastAsia="Times New Roman" w:hAnsi="Times New Roman" w:cs="Times New Roman"/>
          <w:b/>
          <w:sz w:val="32"/>
          <w:szCs w:val="32"/>
        </w:rPr>
        <w:t xml:space="preserve"> at 8:00 A.M and Closing June 25, 2024 at 8:00 P.M.</w:t>
      </w:r>
    </w:p>
    <w:p w:rsidR="00625597" w:rsidRPr="00625597" w:rsidRDefault="00625597" w:rsidP="00625597">
      <w:pPr>
        <w:widowControl w:val="0"/>
        <w:autoSpaceDE w:val="0"/>
        <w:autoSpaceDN w:val="0"/>
        <w:adjustRightInd w:val="0"/>
        <w:spacing w:after="0" w:line="240" w:lineRule="auto"/>
        <w:ind w:left="450"/>
        <w:rPr>
          <w:rFonts w:ascii="Times New Roman" w:eastAsia="Times New Roman" w:hAnsi="Times New Roman" w:cs="Times New Roman"/>
          <w:b/>
          <w:sz w:val="20"/>
          <w:szCs w:val="20"/>
        </w:rPr>
      </w:pPr>
    </w:p>
    <w:p w:rsidR="00625597" w:rsidRDefault="0062559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bookmarkStart w:id="0" w:name="_GoBack"/>
      <w:bookmarkEnd w:id="0"/>
    </w:p>
    <w:p w:rsidR="00625597" w:rsidRPr="00625597" w:rsidRDefault="00625597">
      <w:pPr>
        <w:rPr>
          <w:rFonts w:ascii="Georgia" w:hAnsi="Georgia"/>
          <w:color w:val="303030"/>
          <w:sz w:val="27"/>
          <w:szCs w:val="27"/>
          <w:shd w:val="clear" w:color="auto" w:fill="FFFFFF"/>
        </w:rPr>
      </w:pPr>
      <w:r>
        <w:rPr>
          <w:rFonts w:ascii="Georgia" w:hAnsi="Georgia"/>
          <w:color w:val="303030"/>
          <w:sz w:val="27"/>
          <w:szCs w:val="27"/>
          <w:shd w:val="clear" w:color="auto" w:fill="FFFFFF"/>
        </w:rPr>
        <w:t>Kane County Elections</w:t>
      </w:r>
    </w:p>
    <w:sectPr w:rsidR="00625597" w:rsidRPr="0062559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5597"/>
    <w:rsid w:val="00226917"/>
    <w:rsid w:val="00625597"/>
    <w:rsid w:val="007A4C52"/>
    <w:rsid w:val="007B3562"/>
    <w:rsid w:val="008F60FA"/>
    <w:rsid w:val="00AC1134"/>
    <w:rsid w:val="00CE70F2"/>
    <w:rsid w:val="00E16AA7"/>
    <w:rsid w:val="00ED2DAF"/>
    <w:rsid w:val="00F3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66897A"/>
  <w15:chartTrackingRefBased/>
  <w15:docId w15:val="{88772B3E-37FF-4F5B-909F-153D259C0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2559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kane.utah.gov/gov/dept/clerk-audito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Chameill Lamb</dc:creator>
  <cp:keywords/>
  <dc:description/>
  <cp:lastModifiedBy>Chameill Lamb</cp:lastModifiedBy>
  <cp:revision>1</cp:revision>
  <dcterms:created xsi:type="dcterms:W3CDTF">2024-05-28T22:43:00Z</dcterms:created>
  <dcterms:modified xsi:type="dcterms:W3CDTF">2024-05-28T22:54:00Z</dcterms:modified>
</cp:coreProperties>
</file>